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991E" w14:textId="77777777" w:rsidR="00BF5E82" w:rsidRDefault="00BF5E82" w:rsidP="00BF5E82">
      <w:pPr>
        <w:pStyle w:val="Heading3"/>
        <w:jc w:val="right"/>
      </w:pPr>
      <w:r w:rsidRPr="00A473A0">
        <w:t>Anexa 2.</w:t>
      </w:r>
      <w:r>
        <w:t>10</w:t>
      </w:r>
      <w:r w:rsidRPr="00A473A0">
        <w:t xml:space="preserve"> </w:t>
      </w:r>
      <w:r>
        <w:t>–</w:t>
      </w:r>
      <w:r w:rsidRPr="00A473A0">
        <w:t xml:space="preserve"> </w:t>
      </w:r>
      <w:r>
        <w:t>Informare</w:t>
      </w:r>
      <w:r w:rsidRPr="0062438D">
        <w:t xml:space="preserve"> privind prelucrarea datelor cu caracter personal de către furnizorul de formare continuă</w:t>
      </w:r>
    </w:p>
    <w:p w14:paraId="0E51CEDF" w14:textId="77777777" w:rsidR="00BF5E82" w:rsidRDefault="00BF5E82" w:rsidP="00BF5E82">
      <w:pPr>
        <w:rPr>
          <w:rFonts w:asciiTheme="minorHAnsi" w:hAnsiTheme="minorHAnsi" w:cstheme="minorHAnsi"/>
          <w:sz w:val="24"/>
          <w:szCs w:val="24"/>
        </w:rPr>
      </w:pPr>
    </w:p>
    <w:p w14:paraId="7379F29D" w14:textId="77777777" w:rsidR="00BF5E82" w:rsidRPr="006B5304" w:rsidRDefault="00BF5E82" w:rsidP="00BF5E82">
      <w:pPr>
        <w:spacing w:after="0"/>
        <w:ind w:firstLine="357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B5304">
        <w:rPr>
          <w:rFonts w:asciiTheme="minorHAnsi" w:hAnsiTheme="minorHAnsi" w:cstheme="minorHAnsi"/>
          <w:b/>
          <w:sz w:val="32"/>
          <w:szCs w:val="32"/>
        </w:rPr>
        <w:t xml:space="preserve">INFORMARE </w:t>
      </w:r>
    </w:p>
    <w:p w14:paraId="285D6B52" w14:textId="77777777" w:rsidR="00BF5E82" w:rsidRPr="006B5304" w:rsidRDefault="00BF5E82" w:rsidP="00BF5E82">
      <w:pPr>
        <w:spacing w:after="0"/>
        <w:ind w:firstLine="357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B5304">
        <w:rPr>
          <w:rFonts w:asciiTheme="minorHAnsi" w:hAnsiTheme="minorHAnsi" w:cstheme="minorHAnsi"/>
          <w:b/>
          <w:sz w:val="32"/>
          <w:szCs w:val="32"/>
        </w:rPr>
        <w:t>privind prelucrarea datelor cu caracter personal</w:t>
      </w:r>
    </w:p>
    <w:p w14:paraId="22EAED0D" w14:textId="77777777" w:rsidR="00BF5E82" w:rsidRPr="006B5304" w:rsidRDefault="00BF5E82" w:rsidP="00BF5E82">
      <w:pPr>
        <w:spacing w:after="0"/>
        <w:ind w:firstLine="357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B5304">
        <w:rPr>
          <w:rFonts w:asciiTheme="minorHAnsi" w:hAnsiTheme="minorHAnsi" w:cstheme="minorHAnsi"/>
          <w:b/>
          <w:sz w:val="32"/>
          <w:szCs w:val="32"/>
        </w:rPr>
        <w:t xml:space="preserve">de către furnizorul programelor de formare din cadrul proiectului </w:t>
      </w:r>
    </w:p>
    <w:p w14:paraId="2994D168" w14:textId="77777777" w:rsidR="00BF5E82" w:rsidRPr="006B5304" w:rsidRDefault="00BF5E82" w:rsidP="00BF5E82">
      <w:pPr>
        <w:spacing w:after="0"/>
        <w:ind w:firstLine="357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3022F5">
        <w:rPr>
          <w:rFonts w:asciiTheme="minorHAnsi" w:hAnsiTheme="minorHAnsi" w:cstheme="minorHAnsi"/>
          <w:b/>
          <w:sz w:val="32"/>
          <w:szCs w:val="32"/>
        </w:rPr>
        <w:t>„Acțiuni pentru Dobândirea competențelor cheie prin Șanse egale la educație” – POCU/665/6/23/134153</w:t>
      </w:r>
    </w:p>
    <w:p w14:paraId="4D3259C6" w14:textId="77777777" w:rsidR="00BF5E82" w:rsidRPr="006B5304" w:rsidRDefault="00BF5E82" w:rsidP="00BF5E82">
      <w:pPr>
        <w:rPr>
          <w:rFonts w:asciiTheme="minorHAnsi" w:hAnsiTheme="minorHAnsi" w:cstheme="minorHAnsi"/>
          <w:sz w:val="24"/>
          <w:szCs w:val="24"/>
        </w:rPr>
      </w:pPr>
    </w:p>
    <w:p w14:paraId="1FAAD65A" w14:textId="77777777" w:rsidR="00BF5E82" w:rsidRPr="006B5304" w:rsidRDefault="00BF5E82" w:rsidP="00BF5E8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 xml:space="preserve">Subscrisa Asociația GO-AHEAD, cu sediul social în Str. Ștefan cel Mare, nr. 46, Tunari, jud. Ilfov, număr de înregistrare în Registrul Asociațiilor și Fundațiilor 52/26.06.2017, Cod fiscal 38075655, telefon 0724728131, adresa de email </w:t>
      </w:r>
      <w:hyperlink r:id="rId8" w:history="1">
        <w:r w:rsidRPr="00994A40">
          <w:rPr>
            <w:rStyle w:val="Hyperlink"/>
            <w:rFonts w:asciiTheme="minorHAnsi" w:hAnsiTheme="minorHAnsi" w:cstheme="minorHAnsi"/>
            <w:sz w:val="24"/>
            <w:szCs w:val="24"/>
          </w:rPr>
          <w:t>office@go-ahead.ro</w:t>
        </w:r>
      </w:hyperlink>
      <w:r>
        <w:rPr>
          <w:rFonts w:asciiTheme="minorHAnsi" w:hAnsiTheme="minorHAnsi" w:cstheme="minorHAnsi"/>
          <w:sz w:val="24"/>
          <w:szCs w:val="24"/>
        </w:rPr>
        <w:t>,</w:t>
      </w:r>
      <w:r w:rsidRPr="006B530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î</w:t>
      </w:r>
      <w:r w:rsidRPr="006B5304">
        <w:rPr>
          <w:rFonts w:asciiTheme="minorHAnsi" w:hAnsiTheme="minorHAnsi" w:cstheme="minorHAnsi"/>
          <w:sz w:val="24"/>
          <w:szCs w:val="24"/>
        </w:rPr>
        <w:t xml:space="preserve">n baza art. 13 din REGULAMENTUL (UE) 2016/679 AL PARLAMENTULUI EUROPEAN ȘI AL CONSILIULUI/ 27 aprilie 2016,  vă informăm că vom colecta și prelucra datele dvs. cu caracter personal (nume, prenume, adresa domiciliu, locul de reședință, date din actele de stare civilă, telefon, e-mail, mediu de proveniență, localizare geografică, gen, vârsta, situație familială, situația pe piața forței de muncă, ocupația, funcția, educația, cod numeric personal CNP-colectarea CNP, reprezentând data cu Caracter Special se realizează conform normelor în vigoare care solicită completarea pe documentele de formare, seria și numărul actului de identitate), în următoarele scopuri: </w:t>
      </w:r>
    </w:p>
    <w:p w14:paraId="77EDF0DE" w14:textId="77777777" w:rsidR="00BF5E82" w:rsidRDefault="00BF5E82" w:rsidP="00BF5E82">
      <w:pPr>
        <w:pStyle w:val="ListParagraph"/>
        <w:numPr>
          <w:ilvl w:val="0"/>
          <w:numId w:val="7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022F5">
        <w:rPr>
          <w:rFonts w:asciiTheme="minorHAnsi" w:hAnsiTheme="minorHAnsi" w:cstheme="minorHAnsi"/>
          <w:sz w:val="24"/>
          <w:szCs w:val="24"/>
        </w:rPr>
        <w:t>Completarea Formularului de Înscriere necesar dosarului de înscriere la curs</w:t>
      </w:r>
    </w:p>
    <w:p w14:paraId="7E3E5AFF" w14:textId="77777777" w:rsidR="00BF5E82" w:rsidRDefault="00BF5E82" w:rsidP="00BF5E82">
      <w:pPr>
        <w:pStyle w:val="ListParagraph"/>
        <w:numPr>
          <w:ilvl w:val="0"/>
          <w:numId w:val="7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022F5">
        <w:rPr>
          <w:rFonts w:asciiTheme="minorHAnsi" w:hAnsiTheme="minorHAnsi" w:cstheme="minorHAnsi"/>
          <w:sz w:val="24"/>
          <w:szCs w:val="24"/>
        </w:rPr>
        <w:t>Completarea dosarului de înscriere la cursul de formare</w:t>
      </w:r>
    </w:p>
    <w:p w14:paraId="3935EDA3" w14:textId="77777777" w:rsidR="00BF5E82" w:rsidRDefault="00BF5E82" w:rsidP="00BF5E82">
      <w:pPr>
        <w:pStyle w:val="ListParagraph"/>
        <w:numPr>
          <w:ilvl w:val="0"/>
          <w:numId w:val="7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022F5">
        <w:rPr>
          <w:rFonts w:asciiTheme="minorHAnsi" w:hAnsiTheme="minorHAnsi" w:cstheme="minorHAnsi"/>
          <w:sz w:val="24"/>
          <w:szCs w:val="24"/>
        </w:rPr>
        <w:t>Completare și eliberarea Atestatelor de formare profesională</w:t>
      </w:r>
    </w:p>
    <w:p w14:paraId="64EA4993" w14:textId="77777777" w:rsidR="00BF5E82" w:rsidRDefault="00BF5E82" w:rsidP="00BF5E82">
      <w:pPr>
        <w:pStyle w:val="ListParagraph"/>
        <w:numPr>
          <w:ilvl w:val="0"/>
          <w:numId w:val="7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022F5">
        <w:rPr>
          <w:rFonts w:asciiTheme="minorHAnsi" w:hAnsiTheme="minorHAnsi" w:cstheme="minorHAnsi"/>
          <w:sz w:val="24"/>
          <w:szCs w:val="24"/>
        </w:rPr>
        <w:t>Completarea Registrelor unice și formularelor necesare conform legislației în vigoare.</w:t>
      </w:r>
    </w:p>
    <w:p w14:paraId="0B15718F" w14:textId="77777777" w:rsidR="00BF5E82" w:rsidRDefault="00BF5E82" w:rsidP="00BF5E82">
      <w:pPr>
        <w:pStyle w:val="ListParagraph"/>
        <w:numPr>
          <w:ilvl w:val="0"/>
          <w:numId w:val="7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022F5">
        <w:rPr>
          <w:rFonts w:asciiTheme="minorHAnsi" w:hAnsiTheme="minorHAnsi" w:cstheme="minorHAnsi"/>
          <w:sz w:val="24"/>
          <w:szCs w:val="24"/>
        </w:rPr>
        <w:t>Crearea contului în platformă pentru participarea la cursurile online (nume, prenume și adresă de e-mail)</w:t>
      </w:r>
    </w:p>
    <w:p w14:paraId="50B236AB" w14:textId="77777777" w:rsidR="00BF5E82" w:rsidRDefault="00BF5E82" w:rsidP="00BF5E82">
      <w:pPr>
        <w:pStyle w:val="ListParagraph"/>
        <w:numPr>
          <w:ilvl w:val="0"/>
          <w:numId w:val="7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022F5">
        <w:rPr>
          <w:rFonts w:asciiTheme="minorHAnsi" w:hAnsiTheme="minorHAnsi" w:cstheme="minorHAnsi"/>
          <w:sz w:val="24"/>
          <w:szCs w:val="24"/>
        </w:rPr>
        <w:t>Gestionarea documentelor de înscriere în format electronic</w:t>
      </w:r>
    </w:p>
    <w:p w14:paraId="5FE80F0B" w14:textId="77777777" w:rsidR="00BF5E82" w:rsidRPr="003022F5" w:rsidRDefault="00BF5E82" w:rsidP="00BF5E82">
      <w:pPr>
        <w:pStyle w:val="ListParagraph"/>
        <w:numPr>
          <w:ilvl w:val="0"/>
          <w:numId w:val="7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022F5">
        <w:rPr>
          <w:rFonts w:asciiTheme="minorHAnsi" w:hAnsiTheme="minorHAnsi" w:cstheme="minorHAnsi"/>
          <w:sz w:val="24"/>
          <w:szCs w:val="24"/>
        </w:rPr>
        <w:t xml:space="preserve">Înregistrarea video și audio a cursurilor de formare </w:t>
      </w:r>
    </w:p>
    <w:p w14:paraId="6495F96D" w14:textId="77777777" w:rsidR="00BF5E82" w:rsidRPr="006B5304" w:rsidRDefault="00BF5E82" w:rsidP="00BF5E8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Temeiul juridic al prelucrării datelor dvs. cu caracter personal îl reprezintă – participarea la cursuri ale Asociației GO-AHEAD, cursuri de formare continuă şi dezvoltare profesională a personalului didactic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6B5304">
        <w:rPr>
          <w:rFonts w:asciiTheme="minorHAnsi" w:hAnsiTheme="minorHAnsi" w:cstheme="minorHAnsi"/>
          <w:sz w:val="24"/>
          <w:szCs w:val="24"/>
        </w:rPr>
        <w:t xml:space="preserve"> didactic</w:t>
      </w:r>
      <w:r>
        <w:rPr>
          <w:rFonts w:asciiTheme="minorHAnsi" w:hAnsiTheme="minorHAnsi" w:cstheme="minorHAnsi"/>
          <w:sz w:val="24"/>
          <w:szCs w:val="24"/>
        </w:rPr>
        <w:t xml:space="preserve"> de sprijin și</w:t>
      </w:r>
      <w:r w:rsidRPr="006B5304">
        <w:rPr>
          <w:rFonts w:asciiTheme="minorHAnsi" w:hAnsiTheme="minorHAnsi" w:cstheme="minorHAnsi"/>
          <w:sz w:val="24"/>
          <w:szCs w:val="24"/>
        </w:rPr>
        <w:t xml:space="preserve"> auxiliar, precum şi a personalului de conducere, de îndrumare şi de control din învăţământul preuniversitar, conf. art. 2, alin. (1) din OMECTS nr. </w:t>
      </w:r>
      <w:r w:rsidRPr="006B5304">
        <w:rPr>
          <w:rFonts w:asciiTheme="minorHAnsi" w:hAnsiTheme="minorHAnsi" w:cstheme="minorHAnsi"/>
          <w:sz w:val="24"/>
          <w:szCs w:val="24"/>
        </w:rPr>
        <w:lastRenderedPageBreak/>
        <w:t>5564/2011, obligatia legală de prelucrare și păstrare a datelor cu caracter personal este reglementată de legislația specifică: Legea Educației Naționale  nr. 1/2011 cu modificările și completările ulterioare; Metodologia formării continue a personalului didactic, de conducere, de îndrumare și de control aprobată prin OMECTS nr. 5561/2011 cu modificările și completările ulterioare; Metodologia de acreditare a și evaluare periodică a furnizorilor  de programe de formare continuă și a programelor  oferite de aceștia aprobată prin OMECTS nr. 5564/2011 modificată și completată prin OMECTS nr. 3130/ 2013 și OMECS nr. 5442/08.10.2015; OMECS nr 5481 Regulamentul privind regimul atestatelor; OMEN nr. 3307/2013 privind aprobarea modelului “Atestatului de formare continuă a personalului didactic” și a modelului ”Fișei competențelor și disciplinelor/temelor”.</w:t>
      </w:r>
    </w:p>
    <w:p w14:paraId="688EC208" w14:textId="77777777" w:rsidR="00BF5E82" w:rsidRPr="006B5304" w:rsidRDefault="00BF5E82" w:rsidP="00BF5E8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Vă informăm că destinatarii datelor dvs. cu caracter personal sunt angajații subscrisei și Ministerul Educației și Cercetării, și că NU intenționăm transferarea acestor date către o terță parte.</w:t>
      </w:r>
    </w:p>
    <w:p w14:paraId="47B69B47" w14:textId="77777777" w:rsidR="00BF5E82" w:rsidRPr="006B5304" w:rsidRDefault="00BF5E82" w:rsidP="00BF5E8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Datele vor fi stocate conform OMECS nr. 5481 Regulamentul privind regimul atestatelor de formare continuă a personalului didactic.</w:t>
      </w:r>
    </w:p>
    <w:p w14:paraId="436FBBA0" w14:textId="77777777" w:rsidR="00BF5E82" w:rsidRPr="006B5304" w:rsidRDefault="00BF5E82" w:rsidP="00BF5E8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Vă informăm că aveți dreptul de a solicita accesul la datele dvs. personale, precum și rectificarea sau ștergerea acestora sau restricționarea prelucrării, conform legii, precum și dreptul de a face plângere la autoritatea de supraveghere, dacă considerați că drepturile dumneavoastră au fost nerespectate.</w:t>
      </w:r>
    </w:p>
    <w:p w14:paraId="307DB1E2" w14:textId="77777777" w:rsidR="00BF5E82" w:rsidRPr="006B5304" w:rsidRDefault="00BF5E82" w:rsidP="00BF5E8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Vom stabili măsuri tehnice și procedurale, pentru a proteja și pentru a asigura confidențialitatea, integritatea și accesibilitatea datelor dvs. cu caracter personal prelucrate; vom preveni utilizarea sau accesul neautorizat și vom preveni încălcarea securității datelor cu caracter personal, în conformitate cu legislația în vigoare.</w:t>
      </w:r>
    </w:p>
    <w:p w14:paraId="611DECE3" w14:textId="77777777" w:rsidR="00BF5E82" w:rsidRPr="006B5304" w:rsidRDefault="00BF5E82" w:rsidP="00BF5E82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 xml:space="preserve">Pentru orice detalii suplimentare referitoare la prelucrarea datelor personale poate fi contactat Responsabilul cu Protectia Datelor cu Caracter Personal la adresa de e-mail: </w:t>
      </w:r>
      <w:hyperlink r:id="rId9" w:history="1">
        <w:r w:rsidRPr="00994A40">
          <w:rPr>
            <w:rStyle w:val="Hyperlink"/>
            <w:rFonts w:asciiTheme="minorHAnsi" w:hAnsiTheme="minorHAnsi" w:cstheme="minorHAnsi"/>
            <w:sz w:val="24"/>
            <w:szCs w:val="24"/>
          </w:rPr>
          <w:t>GDPR@go-ahead.ro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B5304">
        <w:rPr>
          <w:rFonts w:asciiTheme="minorHAnsi" w:hAnsiTheme="minorHAnsi" w:cstheme="minorHAnsi"/>
          <w:sz w:val="24"/>
          <w:szCs w:val="24"/>
        </w:rPr>
        <w:t>sau poate fi adresată o cerere scrisă la adresa: Asociația GO-AHEAD, Str. Str. Sapienței, Nr. 6, Sector 5, București (punct de lucru).</w:t>
      </w:r>
    </w:p>
    <w:p w14:paraId="43AFA191" w14:textId="77777777" w:rsidR="00BF5E82" w:rsidRDefault="00BF5E82" w:rsidP="00BF5E82">
      <w:pPr>
        <w:spacing w:after="120"/>
        <w:rPr>
          <w:rFonts w:asciiTheme="minorHAnsi" w:hAnsiTheme="minorHAnsi" w:cstheme="minorHAnsi"/>
          <w:sz w:val="24"/>
          <w:szCs w:val="24"/>
        </w:rPr>
      </w:pPr>
    </w:p>
    <w:p w14:paraId="5415ACBC" w14:textId="0761881E" w:rsidR="00BF5E82" w:rsidRPr="006B5304" w:rsidRDefault="00BF5E82" w:rsidP="00BF5E82">
      <w:pPr>
        <w:spacing w:after="0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Data:</w:t>
      </w:r>
    </w:p>
    <w:p w14:paraId="6B920B38" w14:textId="77777777" w:rsidR="00BF5E82" w:rsidRPr="006B5304" w:rsidRDefault="00BF5E82" w:rsidP="00BF5E82">
      <w:pPr>
        <w:spacing w:after="0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Am luat la cunostinta:</w:t>
      </w:r>
    </w:p>
    <w:p w14:paraId="510F2A73" w14:textId="77777777" w:rsidR="00BF5E82" w:rsidRDefault="00BF5E82" w:rsidP="00BF5E82">
      <w:pPr>
        <w:spacing w:after="0"/>
        <w:ind w:left="1420" w:right="-22" w:hanging="1420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Numele și prenumele (în clar):</w:t>
      </w:r>
      <w:r w:rsidRPr="006B5304">
        <w:rPr>
          <w:rFonts w:asciiTheme="minorHAnsi" w:hAnsiTheme="minorHAnsi" w:cstheme="minorHAnsi"/>
          <w:sz w:val="24"/>
          <w:szCs w:val="24"/>
        </w:rPr>
        <w:tab/>
      </w:r>
      <w:r w:rsidRPr="006B5304">
        <w:rPr>
          <w:rFonts w:asciiTheme="minorHAnsi" w:hAnsiTheme="minorHAnsi" w:cstheme="minorHAnsi"/>
          <w:sz w:val="24"/>
          <w:szCs w:val="24"/>
        </w:rPr>
        <w:tab/>
      </w:r>
      <w:r w:rsidRPr="006B5304">
        <w:rPr>
          <w:rFonts w:asciiTheme="minorHAnsi" w:hAnsiTheme="minorHAnsi" w:cstheme="minorHAnsi"/>
          <w:sz w:val="24"/>
          <w:szCs w:val="24"/>
        </w:rPr>
        <w:tab/>
      </w:r>
      <w:r w:rsidRPr="006B5304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14:paraId="79835F9F" w14:textId="77777777" w:rsidR="00BF5E82" w:rsidRDefault="00BF5E82" w:rsidP="00BF5E82">
      <w:pPr>
        <w:spacing w:after="0"/>
        <w:ind w:left="1420" w:right="-22" w:hanging="1420"/>
        <w:rPr>
          <w:rFonts w:asciiTheme="minorHAnsi" w:hAnsiTheme="minorHAnsi" w:cstheme="minorHAnsi"/>
          <w:sz w:val="24"/>
          <w:szCs w:val="24"/>
        </w:rPr>
      </w:pPr>
    </w:p>
    <w:p w14:paraId="34F57841" w14:textId="1B647FB1" w:rsidR="006928A4" w:rsidRPr="00A473A0" w:rsidRDefault="00BF5E82" w:rsidP="00BF5E82">
      <w:pPr>
        <w:spacing w:after="0"/>
        <w:ind w:left="1420" w:right="-22" w:hanging="1420"/>
        <w:rPr>
          <w:rFonts w:asciiTheme="minorHAnsi" w:hAnsiTheme="minorHAnsi" w:cstheme="minorHAnsi"/>
          <w:sz w:val="24"/>
          <w:szCs w:val="24"/>
        </w:rPr>
      </w:pPr>
      <w:r w:rsidRPr="006B5304">
        <w:rPr>
          <w:rFonts w:asciiTheme="minorHAnsi" w:hAnsiTheme="minorHAnsi" w:cstheme="minorHAnsi"/>
          <w:sz w:val="24"/>
          <w:szCs w:val="24"/>
        </w:rPr>
        <w:t>Semnătura:</w:t>
      </w:r>
    </w:p>
    <w:sectPr w:rsidR="006928A4" w:rsidRPr="00A473A0" w:rsidSect="006928A4">
      <w:headerReference w:type="default" r:id="rId10"/>
      <w:footerReference w:type="default" r:id="rId11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F232C" w14:textId="77777777" w:rsidR="008A517F" w:rsidRDefault="008A517F" w:rsidP="006928A4">
      <w:pPr>
        <w:spacing w:after="0" w:line="240" w:lineRule="auto"/>
      </w:pPr>
      <w:r>
        <w:separator/>
      </w:r>
    </w:p>
  </w:endnote>
  <w:endnote w:type="continuationSeparator" w:id="0">
    <w:p w14:paraId="19A7EFF0" w14:textId="77777777" w:rsidR="008A517F" w:rsidRDefault="008A517F" w:rsidP="0069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977E" w14:textId="1DDA0FE4" w:rsidR="006928A4" w:rsidRDefault="006928A4" w:rsidP="006928A4">
    <w:pPr>
      <w:pStyle w:val="Footer"/>
      <w:jc w:val="right"/>
    </w:pPr>
    <w:r>
      <w:rPr>
        <w:noProof/>
      </w:rPr>
      <w:drawing>
        <wp:inline distT="0" distB="0" distL="0" distR="0" wp14:anchorId="51A06695" wp14:editId="118C4A48">
          <wp:extent cx="720000" cy="720000"/>
          <wp:effectExtent l="0" t="0" r="4445" b="4445"/>
          <wp:docPr id="16" name="Picture 1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BDDCF" w14:textId="77777777" w:rsidR="008A517F" w:rsidRDefault="008A517F" w:rsidP="006928A4">
      <w:pPr>
        <w:spacing w:after="0" w:line="240" w:lineRule="auto"/>
      </w:pPr>
      <w:r>
        <w:separator/>
      </w:r>
    </w:p>
  </w:footnote>
  <w:footnote w:type="continuationSeparator" w:id="0">
    <w:p w14:paraId="35C623E9" w14:textId="77777777" w:rsidR="008A517F" w:rsidRDefault="008A517F" w:rsidP="0069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jc w:val="center"/>
      <w:tblLayout w:type="fixed"/>
      <w:tblLook w:val="0400" w:firstRow="0" w:lastRow="0" w:firstColumn="0" w:lastColumn="0" w:noHBand="0" w:noVBand="1"/>
    </w:tblPr>
    <w:tblGrid>
      <w:gridCol w:w="3638"/>
      <w:gridCol w:w="3639"/>
      <w:gridCol w:w="3639"/>
    </w:tblGrid>
    <w:tr w:rsidR="006928A4" w:rsidRPr="00C57F49" w14:paraId="2B5FF2E6" w14:textId="77777777" w:rsidTr="00E33844">
      <w:trPr>
        <w:jc w:val="center"/>
      </w:trPr>
      <w:tc>
        <w:tcPr>
          <w:tcW w:w="3638" w:type="dxa"/>
          <w:shd w:val="clear" w:color="auto" w:fill="auto"/>
        </w:tcPr>
        <w:p w14:paraId="4D56A35B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323B5D4F" wp14:editId="2A77793D">
                <wp:extent cx="1371600" cy="1095375"/>
                <wp:effectExtent l="0" t="0" r="0" b="0"/>
                <wp:docPr id="9" name="image9.jpg" descr="logo U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logo U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0FC5B39A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4472F552" wp14:editId="093A34AB">
                <wp:extent cx="1095375" cy="1095375"/>
                <wp:effectExtent l="0" t="0" r="0" b="0"/>
                <wp:docPr id="10" name="image11.jpg" descr="logo G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 descr="logo G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2E87D0BF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19032A7D" wp14:editId="2981B0E3">
                <wp:extent cx="1190625" cy="1095375"/>
                <wp:effectExtent l="0" t="0" r="0" b="0"/>
                <wp:docPr id="11" name="image10.jpg" descr="logo IS-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 descr="logo IS-2014-2020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F62E49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„Acțiuni pentru Dobândirea competențelor cheie prin Șanse egale la educație” – POCU/665/6/23/134153</w:t>
    </w:r>
  </w:p>
  <w:p w14:paraId="715A59FE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Proiect cofinanțat din Fondul Social European prin Programul Operațional Capital Uman 2014-2020</w:t>
    </w:r>
  </w:p>
  <w:p w14:paraId="17BA80E4" w14:textId="77777777" w:rsidR="006928A4" w:rsidRDefault="00692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80D68"/>
    <w:multiLevelType w:val="hybridMultilevel"/>
    <w:tmpl w:val="F7B681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A165D"/>
    <w:multiLevelType w:val="multilevel"/>
    <w:tmpl w:val="61DE066A"/>
    <w:lvl w:ilvl="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4F03B5"/>
    <w:multiLevelType w:val="multilevel"/>
    <w:tmpl w:val="C9E4D4B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7E275D"/>
    <w:multiLevelType w:val="multilevel"/>
    <w:tmpl w:val="C834FA9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E4775"/>
    <w:multiLevelType w:val="hybridMultilevel"/>
    <w:tmpl w:val="BFF47FE8"/>
    <w:lvl w:ilvl="0" w:tplc="6A280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6957E9"/>
    <w:multiLevelType w:val="multilevel"/>
    <w:tmpl w:val="8598AD12"/>
    <w:lvl w:ilvl="0">
      <w:start w:val="2"/>
      <w:numFmt w:val="bullet"/>
      <w:lvlText w:val="-"/>
      <w:lvlJc w:val="left"/>
      <w:pPr>
        <w:ind w:left="1069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A4"/>
    <w:rsid w:val="00182882"/>
    <w:rsid w:val="00183245"/>
    <w:rsid w:val="001B1D2C"/>
    <w:rsid w:val="002D6076"/>
    <w:rsid w:val="003C3107"/>
    <w:rsid w:val="00413E13"/>
    <w:rsid w:val="004A3D45"/>
    <w:rsid w:val="004E69A7"/>
    <w:rsid w:val="004F31C8"/>
    <w:rsid w:val="0059032E"/>
    <w:rsid w:val="005E2D3B"/>
    <w:rsid w:val="006928A4"/>
    <w:rsid w:val="00692C96"/>
    <w:rsid w:val="006A4A5D"/>
    <w:rsid w:val="00725782"/>
    <w:rsid w:val="008A517F"/>
    <w:rsid w:val="009510EC"/>
    <w:rsid w:val="00A35831"/>
    <w:rsid w:val="00A5771E"/>
    <w:rsid w:val="00A936E7"/>
    <w:rsid w:val="00B73AF5"/>
    <w:rsid w:val="00B8137E"/>
    <w:rsid w:val="00BF5E82"/>
    <w:rsid w:val="00D40260"/>
    <w:rsid w:val="00DE474E"/>
    <w:rsid w:val="00E26487"/>
    <w:rsid w:val="00F65DA2"/>
    <w:rsid w:val="00F87AB4"/>
    <w:rsid w:val="00FE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07250"/>
  <w15:chartTrackingRefBased/>
  <w15:docId w15:val="{3DF106D9-C003-4060-80BE-CD7C5D6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8A4"/>
    <w:rPr>
      <w:rFonts w:ascii="Calibri" w:eastAsia="Times New Roman" w:hAnsi="Calibri" w:cs="Times New Roman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2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28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ListParagraph">
    <w:name w:val="List Paragraph"/>
    <w:aliases w:val="Lista 1,body 2,lp1,lp11,List Paragraph1,Normal bullet 2,Listă colorată - Accentuare 11,List Paragraph11,List Paragraph111,List Paragraph2,List Paragraph1 Caracter,Medium Grid 1 - Accent 21"/>
    <w:basedOn w:val="Normal"/>
    <w:link w:val="ListParagraphChar"/>
    <w:uiPriority w:val="34"/>
    <w:qFormat/>
    <w:rsid w:val="00A936E7"/>
    <w:pPr>
      <w:ind w:left="720"/>
      <w:contextualSpacing/>
    </w:pPr>
  </w:style>
  <w:style w:type="character" w:customStyle="1" w:styleId="ListParagraphChar">
    <w:name w:val="List Paragraph Char"/>
    <w:aliases w:val="Lista 1 Char,body 2 Char,lp1 Char,lp11 Char,List Paragraph1 Char,Normal bullet 2 Char,Listă colorată - Accentuare 11 Char,List Paragraph11 Char,List Paragraph111 Char,List Paragraph2 Char,List Paragraph1 Caracter Char"/>
    <w:link w:val="ListParagraph"/>
    <w:uiPriority w:val="34"/>
    <w:locked/>
    <w:rsid w:val="00A936E7"/>
    <w:rPr>
      <w:rFonts w:ascii="Calibri" w:eastAsia="Times New Roman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6A4A5D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725782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25782"/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paragraph" w:styleId="FootnoteText">
    <w:name w:val="footnote text"/>
    <w:aliases w:val="single space"/>
    <w:basedOn w:val="Normal"/>
    <w:link w:val="FootnoteTextChar"/>
    <w:uiPriority w:val="99"/>
    <w:semiHidden/>
    <w:unhideWhenUsed/>
    <w:rsid w:val="005903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uiPriority w:val="99"/>
    <w:semiHidden/>
    <w:rsid w:val="0059032E"/>
    <w:rPr>
      <w:rFonts w:ascii="Calibri" w:eastAsia="Times New Roman" w:hAnsi="Calibri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5903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go-ahead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DPR@go-ahead.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AFC1-34C1-4F9C-A055-4B690DC3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666</Words>
  <Characters>3798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Anexa 2.5 - Formularul de înregistrare individuală a participanților la operațiu</vt:lpstr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2021-05-07T14:58:00Z</dcterms:created>
  <dcterms:modified xsi:type="dcterms:W3CDTF">2021-05-07T14:58:00Z</dcterms:modified>
</cp:coreProperties>
</file>